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4CBB" w14:textId="77777777" w:rsidR="006A2C21" w:rsidRDefault="006A2C21" w:rsidP="006A2C21">
      <w:pPr>
        <w:jc w:val="center"/>
        <w:rPr>
          <w:rFonts w:ascii="HGP創英角ﾎﾟｯﾌﾟ体" w:eastAsia="HGP創英角ﾎﾟｯﾌﾟ体" w:hAnsi="HGP創英角ﾎﾟｯﾌﾟ体"/>
          <w:sz w:val="52"/>
          <w:szCs w:val="52"/>
        </w:rPr>
      </w:pPr>
    </w:p>
    <w:p w14:paraId="3EC6879D" w14:textId="77777777" w:rsidR="006A2C21" w:rsidRDefault="006A2C21" w:rsidP="006A2C21">
      <w:pPr>
        <w:jc w:val="center"/>
        <w:rPr>
          <w:rFonts w:ascii="HGP創英角ﾎﾟｯﾌﾟ体" w:eastAsia="HGP創英角ﾎﾟｯﾌﾟ体" w:hAnsi="HGP創英角ﾎﾟｯﾌﾟ体"/>
          <w:sz w:val="52"/>
          <w:szCs w:val="52"/>
        </w:rPr>
      </w:pPr>
    </w:p>
    <w:p w14:paraId="614D582B" w14:textId="77777777" w:rsidR="00306C0B" w:rsidRDefault="00306C0B" w:rsidP="006A2C21">
      <w:pPr>
        <w:jc w:val="center"/>
        <w:rPr>
          <w:rFonts w:ascii="HGP創英角ﾎﾟｯﾌﾟ体" w:eastAsia="HGP創英角ﾎﾟｯﾌﾟ体" w:hAnsi="HGP創英角ﾎﾟｯﾌﾟ体"/>
          <w:sz w:val="52"/>
          <w:szCs w:val="52"/>
        </w:rPr>
      </w:pPr>
      <w:r w:rsidRPr="006A2C21">
        <w:rPr>
          <w:rFonts w:ascii="HGP創英角ﾎﾟｯﾌﾟ体" w:eastAsia="HGP創英角ﾎﾟｯﾌﾟ体" w:hAnsi="HGP創英角ﾎﾟｯﾌﾟ体" w:hint="eastAsia"/>
          <w:sz w:val="52"/>
          <w:szCs w:val="52"/>
        </w:rPr>
        <w:t>事故発生防止のための指針</w:t>
      </w:r>
    </w:p>
    <w:p w14:paraId="6F3C440F" w14:textId="77777777" w:rsidR="006A2C21" w:rsidRDefault="006A2C21" w:rsidP="006A2C21">
      <w:pPr>
        <w:jc w:val="center"/>
        <w:rPr>
          <w:rFonts w:ascii="HGP創英角ﾎﾟｯﾌﾟ体" w:eastAsia="HGP創英角ﾎﾟｯﾌﾟ体" w:hAnsi="HGP創英角ﾎﾟｯﾌﾟ体"/>
          <w:sz w:val="52"/>
          <w:szCs w:val="52"/>
        </w:rPr>
      </w:pPr>
    </w:p>
    <w:p w14:paraId="760BD680" w14:textId="77777777" w:rsidR="006A2C21" w:rsidRDefault="006A2C21" w:rsidP="006A2C21">
      <w:pPr>
        <w:jc w:val="center"/>
        <w:rPr>
          <w:rFonts w:ascii="HGP創英角ﾎﾟｯﾌﾟ体" w:eastAsia="HGP創英角ﾎﾟｯﾌﾟ体" w:hAnsi="HGP創英角ﾎﾟｯﾌﾟ体"/>
          <w:sz w:val="52"/>
          <w:szCs w:val="52"/>
        </w:rPr>
      </w:pPr>
    </w:p>
    <w:p w14:paraId="3F30F1CC" w14:textId="77777777" w:rsidR="006A2C21" w:rsidRDefault="006A2C21" w:rsidP="006A2C21">
      <w:pPr>
        <w:jc w:val="center"/>
        <w:rPr>
          <w:rFonts w:ascii="HGP創英角ﾎﾟｯﾌﾟ体" w:eastAsia="HGP創英角ﾎﾟｯﾌﾟ体" w:hAnsi="HGP創英角ﾎﾟｯﾌﾟ体"/>
          <w:sz w:val="52"/>
          <w:szCs w:val="52"/>
        </w:rPr>
      </w:pPr>
    </w:p>
    <w:p w14:paraId="53B8FE58" w14:textId="77777777" w:rsidR="006A2C21" w:rsidRDefault="006A2C21" w:rsidP="006A2C21">
      <w:pPr>
        <w:jc w:val="center"/>
        <w:rPr>
          <w:rFonts w:ascii="HGP創英角ﾎﾟｯﾌﾟ体" w:eastAsia="HGP創英角ﾎﾟｯﾌﾟ体" w:hAnsi="HGP創英角ﾎﾟｯﾌﾟ体"/>
          <w:sz w:val="52"/>
          <w:szCs w:val="52"/>
        </w:rPr>
      </w:pPr>
    </w:p>
    <w:p w14:paraId="7B024AA2" w14:textId="77777777" w:rsidR="006A2C21" w:rsidRDefault="006A2C21" w:rsidP="006A2C21">
      <w:pPr>
        <w:jc w:val="center"/>
        <w:rPr>
          <w:rFonts w:ascii="HGP創英角ﾎﾟｯﾌﾟ体" w:eastAsia="HGP創英角ﾎﾟｯﾌﾟ体" w:hAnsi="HGP創英角ﾎﾟｯﾌﾟ体"/>
          <w:sz w:val="52"/>
          <w:szCs w:val="52"/>
        </w:rPr>
      </w:pPr>
    </w:p>
    <w:p w14:paraId="21F632CC" w14:textId="77777777" w:rsidR="006A2C21" w:rsidRDefault="006A2C21" w:rsidP="006A2C21">
      <w:pPr>
        <w:jc w:val="center"/>
        <w:rPr>
          <w:rFonts w:ascii="HGP創英角ﾎﾟｯﾌﾟ体" w:eastAsia="HGP創英角ﾎﾟｯﾌﾟ体" w:hAnsi="HGP創英角ﾎﾟｯﾌﾟ体"/>
          <w:sz w:val="52"/>
          <w:szCs w:val="52"/>
        </w:rPr>
      </w:pPr>
    </w:p>
    <w:p w14:paraId="7D077F04" w14:textId="77777777" w:rsidR="006A2C21" w:rsidRDefault="006A2C21" w:rsidP="006A2C21">
      <w:pPr>
        <w:jc w:val="center"/>
        <w:rPr>
          <w:rFonts w:ascii="HGP創英角ﾎﾟｯﾌﾟ体" w:eastAsia="HGP創英角ﾎﾟｯﾌﾟ体" w:hAnsi="HGP創英角ﾎﾟｯﾌﾟ体"/>
          <w:sz w:val="52"/>
          <w:szCs w:val="52"/>
        </w:rPr>
      </w:pPr>
    </w:p>
    <w:p w14:paraId="23A0C486" w14:textId="77777777" w:rsidR="006A2C21" w:rsidRDefault="006A2C21" w:rsidP="006A2C21">
      <w:pPr>
        <w:jc w:val="center"/>
        <w:rPr>
          <w:rFonts w:ascii="HGP創英角ﾎﾟｯﾌﾟ体" w:eastAsia="HGP創英角ﾎﾟｯﾌﾟ体" w:hAnsi="HGP創英角ﾎﾟｯﾌﾟ体"/>
          <w:sz w:val="52"/>
          <w:szCs w:val="52"/>
        </w:rPr>
      </w:pPr>
    </w:p>
    <w:p w14:paraId="69A01D1F" w14:textId="77777777" w:rsidR="006A2C21" w:rsidRDefault="006A2C21" w:rsidP="006A2C21">
      <w:pPr>
        <w:jc w:val="center"/>
        <w:rPr>
          <w:rFonts w:ascii="HGP創英角ﾎﾟｯﾌﾟ体" w:eastAsia="HGP創英角ﾎﾟｯﾌﾟ体" w:hAnsi="HGP創英角ﾎﾟｯﾌﾟ体"/>
          <w:sz w:val="52"/>
          <w:szCs w:val="52"/>
        </w:rPr>
      </w:pPr>
    </w:p>
    <w:p w14:paraId="3E8A234D" w14:textId="77777777" w:rsidR="006A2C21" w:rsidRPr="006A2C21" w:rsidRDefault="006A2C21" w:rsidP="006A2C21">
      <w:pPr>
        <w:jc w:val="center"/>
        <w:rPr>
          <w:rFonts w:ascii="HGP創英角ﾎﾟｯﾌﾟ体" w:eastAsia="HGP創英角ﾎﾟｯﾌﾟ体" w:hAnsi="HGP創英角ﾎﾟｯﾌﾟ体"/>
          <w:sz w:val="52"/>
          <w:szCs w:val="52"/>
        </w:rPr>
      </w:pPr>
    </w:p>
    <w:p w14:paraId="5479102C" w14:textId="77777777" w:rsidR="00306C0B" w:rsidRPr="006A2C21" w:rsidRDefault="00306C0B" w:rsidP="006A2C21">
      <w:pPr>
        <w:jc w:val="center"/>
        <w:rPr>
          <w:rFonts w:ascii="HGS創英角ﾎﾟｯﾌﾟ体" w:eastAsia="HGS創英角ﾎﾟｯﾌﾟ体" w:hAnsi="HGS創英角ﾎﾟｯﾌﾟ体"/>
          <w:sz w:val="40"/>
          <w:szCs w:val="40"/>
        </w:rPr>
      </w:pPr>
      <w:r w:rsidRPr="006A2C21">
        <w:rPr>
          <w:rFonts w:ascii="HGS創英角ﾎﾟｯﾌﾟ体" w:eastAsia="HGS創英角ﾎﾟｯﾌﾟ体" w:hAnsi="HGS創英角ﾎﾟｯﾌﾟ体" w:hint="eastAsia"/>
          <w:sz w:val="40"/>
          <w:szCs w:val="40"/>
        </w:rPr>
        <w:t>社会福祉法人</w:t>
      </w:r>
      <w:r w:rsidRPr="006A2C21">
        <w:rPr>
          <w:rFonts w:ascii="HGS創英角ﾎﾟｯﾌﾟ体" w:eastAsia="HGS創英角ﾎﾟｯﾌﾟ体" w:hAnsi="HGS創英角ﾎﾟｯﾌﾟ体"/>
          <w:sz w:val="40"/>
          <w:szCs w:val="40"/>
        </w:rPr>
        <w:t xml:space="preserve"> </w:t>
      </w:r>
      <w:r w:rsidR="006A2C21">
        <w:rPr>
          <w:rFonts w:ascii="HGS創英角ﾎﾟｯﾌﾟ体" w:eastAsia="HGS創英角ﾎﾟｯﾌﾟ体" w:hAnsi="HGS創英角ﾎﾟｯﾌﾟ体" w:hint="eastAsia"/>
          <w:sz w:val="40"/>
          <w:szCs w:val="40"/>
        </w:rPr>
        <w:t>常盤会</w:t>
      </w:r>
    </w:p>
    <w:p w14:paraId="436E4199" w14:textId="77777777" w:rsidR="00306C0B" w:rsidRPr="006A2C21" w:rsidRDefault="00306C0B" w:rsidP="006A2C21">
      <w:pPr>
        <w:jc w:val="center"/>
        <w:rPr>
          <w:rFonts w:ascii="HGS創英角ﾎﾟｯﾌﾟ体" w:eastAsia="HGS創英角ﾎﾟｯﾌﾟ体" w:hAnsi="HGS創英角ﾎﾟｯﾌﾟ体"/>
          <w:sz w:val="40"/>
          <w:szCs w:val="40"/>
        </w:rPr>
      </w:pPr>
      <w:r w:rsidRPr="006A2C21">
        <w:rPr>
          <w:rFonts w:ascii="HGS創英角ﾎﾟｯﾌﾟ体" w:eastAsia="HGS創英角ﾎﾟｯﾌﾟ体" w:hAnsi="HGS創英角ﾎﾟｯﾌﾟ体" w:hint="eastAsia"/>
          <w:sz w:val="40"/>
          <w:szCs w:val="40"/>
        </w:rPr>
        <w:t>特別養護老人ホーム</w:t>
      </w:r>
      <w:r w:rsidRPr="006A2C21">
        <w:rPr>
          <w:rFonts w:ascii="HGS創英角ﾎﾟｯﾌﾟ体" w:eastAsia="HGS創英角ﾎﾟｯﾌﾟ体" w:hAnsi="HGS創英角ﾎﾟｯﾌﾟ体"/>
          <w:sz w:val="40"/>
          <w:szCs w:val="40"/>
        </w:rPr>
        <w:t xml:space="preserve"> </w:t>
      </w:r>
      <w:r w:rsidR="006A2C21">
        <w:rPr>
          <w:rFonts w:ascii="HGS創英角ﾎﾟｯﾌﾟ体" w:eastAsia="HGS創英角ﾎﾟｯﾌﾟ体" w:hAnsi="HGS創英角ﾎﾟｯﾌﾟ体" w:hint="eastAsia"/>
          <w:sz w:val="40"/>
          <w:szCs w:val="40"/>
        </w:rPr>
        <w:t>みずほ園</w:t>
      </w:r>
    </w:p>
    <w:p w14:paraId="77D76DB6" w14:textId="77777777" w:rsidR="00C33D84" w:rsidRDefault="00C33D84" w:rsidP="00306C0B"/>
    <w:p w14:paraId="1E98C4DF" w14:textId="77777777" w:rsidR="00C33D84" w:rsidRDefault="00C33D84" w:rsidP="006A2C21">
      <w:pPr>
        <w:jc w:val="center"/>
      </w:pPr>
    </w:p>
    <w:p w14:paraId="65C56C43" w14:textId="77777777" w:rsidR="00C33D84" w:rsidRDefault="00C33D84" w:rsidP="00306C0B"/>
    <w:p w14:paraId="61D72A98" w14:textId="77777777" w:rsidR="00C33D84" w:rsidRDefault="00C33D84" w:rsidP="00306C0B"/>
    <w:p w14:paraId="1689E469" w14:textId="77777777" w:rsidR="00C33D84" w:rsidRDefault="00C33D84" w:rsidP="00306C0B"/>
    <w:p w14:paraId="430C45CB" w14:textId="77777777" w:rsidR="00C33D84" w:rsidRDefault="00C33D84" w:rsidP="00306C0B"/>
    <w:p w14:paraId="48DE58AF" w14:textId="77777777" w:rsidR="00306C0B" w:rsidRPr="00F5558B" w:rsidRDefault="00306C0B" w:rsidP="00306C0B">
      <w:pPr>
        <w:rPr>
          <w:rFonts w:eastAsiaTheme="minorHAnsi"/>
          <w:b/>
          <w:bCs/>
        </w:rPr>
      </w:pPr>
      <w:r w:rsidRPr="00F5558B">
        <w:rPr>
          <w:rFonts w:eastAsiaTheme="minorHAnsi" w:hint="eastAsia"/>
          <w:b/>
          <w:bCs/>
        </w:rPr>
        <w:lastRenderedPageBreak/>
        <w:t>１．施設における介護事故の防止に関する基本的考え方</w:t>
      </w:r>
    </w:p>
    <w:p w14:paraId="14FD068C" w14:textId="77777777" w:rsidR="00306C0B" w:rsidRDefault="00306C0B" w:rsidP="00306C0B">
      <w:r>
        <w:rPr>
          <w:rFonts w:hint="eastAsia"/>
        </w:rPr>
        <w:t>当施設では、利用者の生活上の安心と安全を保障し、生活の質の維持・向上を実現するた</w:t>
      </w:r>
    </w:p>
    <w:p w14:paraId="49F0DB96" w14:textId="77777777" w:rsidR="00306C0B" w:rsidRDefault="00306C0B" w:rsidP="00306C0B">
      <w:r>
        <w:rPr>
          <w:rFonts w:hint="eastAsia"/>
        </w:rPr>
        <w:t>め、介護事故の防止に努めるものとする。そのために必要な体制を整備するとともに、利用</w:t>
      </w:r>
    </w:p>
    <w:p w14:paraId="7A06E77D" w14:textId="286939AA" w:rsidR="00306C0B" w:rsidRDefault="00306C0B" w:rsidP="00306C0B">
      <w:r>
        <w:rPr>
          <w:rFonts w:hint="eastAsia"/>
        </w:rPr>
        <w:t>者一人一人に着目した個別</w:t>
      </w:r>
      <w:r w:rsidR="0020121C">
        <w:rPr>
          <w:rFonts w:hint="eastAsia"/>
        </w:rPr>
        <w:t>的な</w:t>
      </w:r>
      <w:r>
        <w:rPr>
          <w:rFonts w:hint="eastAsia"/>
        </w:rPr>
        <w:t>サービス提供を徹底し、組織全体で介護事故の防止に取り組むこととする。</w:t>
      </w:r>
    </w:p>
    <w:p w14:paraId="67D60659" w14:textId="77777777" w:rsidR="0020121C" w:rsidRPr="0020121C" w:rsidRDefault="0020121C" w:rsidP="00306C0B"/>
    <w:p w14:paraId="75EB9740" w14:textId="77777777" w:rsidR="00306C0B" w:rsidRPr="00F5558B" w:rsidRDefault="00306C0B" w:rsidP="00306C0B">
      <w:pPr>
        <w:rPr>
          <w:b/>
          <w:bCs/>
        </w:rPr>
      </w:pPr>
      <w:r w:rsidRPr="00F5558B">
        <w:rPr>
          <w:rFonts w:hint="eastAsia"/>
          <w:b/>
          <w:bCs/>
        </w:rPr>
        <w:t>２．介護事故の防止のための委員会その他施設内の組織</w:t>
      </w:r>
    </w:p>
    <w:p w14:paraId="6A16615E" w14:textId="18BE6B23" w:rsidR="00306C0B" w:rsidRDefault="00306C0B" w:rsidP="00306C0B">
      <w:r>
        <w:rPr>
          <w:rFonts w:hint="eastAsia"/>
        </w:rPr>
        <w:t>当施設では、介護事故発生の防止に取り組むにあたり、下記の体制を整備する。</w:t>
      </w:r>
    </w:p>
    <w:p w14:paraId="5C20D948" w14:textId="77777777" w:rsidR="0020121C" w:rsidRDefault="0020121C" w:rsidP="00306C0B"/>
    <w:p w14:paraId="77A23B5F" w14:textId="77777777" w:rsidR="00306C0B" w:rsidRDefault="00306C0B" w:rsidP="00306C0B">
      <w:r>
        <w:rPr>
          <w:rFonts w:hint="eastAsia"/>
        </w:rPr>
        <w:t>（１）「事故防止委員会」の設置</w:t>
      </w:r>
    </w:p>
    <w:p w14:paraId="25CC9EC1" w14:textId="77777777" w:rsidR="00306C0B" w:rsidRDefault="00306C0B" w:rsidP="0020121C">
      <w:pPr>
        <w:ind w:firstLineChars="100" w:firstLine="210"/>
      </w:pPr>
      <w:r>
        <w:rPr>
          <w:rFonts w:hint="eastAsia"/>
        </w:rPr>
        <w:t>①設置の目的</w:t>
      </w:r>
    </w:p>
    <w:p w14:paraId="35F313AD" w14:textId="77777777" w:rsidR="00306C0B" w:rsidRDefault="00306C0B" w:rsidP="0020121C">
      <w:pPr>
        <w:ind w:firstLineChars="100" w:firstLine="210"/>
      </w:pPr>
      <w:r>
        <w:rPr>
          <w:rFonts w:hint="eastAsia"/>
        </w:rPr>
        <w:t>施設内での事故の未然防止、発生した事故に対する迅速かつ最善の対応、及び再発防止に</w:t>
      </w:r>
    </w:p>
    <w:p w14:paraId="4946AB37" w14:textId="733C8881" w:rsidR="00306C0B" w:rsidRDefault="00306C0B" w:rsidP="0020121C">
      <w:pPr>
        <w:ind w:firstLineChars="100" w:firstLine="210"/>
      </w:pPr>
      <w:r>
        <w:rPr>
          <w:rFonts w:hint="eastAsia"/>
        </w:rPr>
        <w:t>関する対策等を協議することを目的とする。</w:t>
      </w:r>
    </w:p>
    <w:p w14:paraId="744DA589" w14:textId="77777777" w:rsidR="0020121C" w:rsidRDefault="0020121C" w:rsidP="0020121C">
      <w:pPr>
        <w:ind w:firstLineChars="100" w:firstLine="210"/>
      </w:pPr>
    </w:p>
    <w:p w14:paraId="37232EE1" w14:textId="77777777" w:rsidR="00306C0B" w:rsidRDefault="00306C0B" w:rsidP="0020121C">
      <w:pPr>
        <w:ind w:firstLineChars="100" w:firstLine="210"/>
      </w:pPr>
      <w:r>
        <w:rPr>
          <w:rFonts w:hint="eastAsia"/>
        </w:rPr>
        <w:t>②委員会の構成</w:t>
      </w:r>
    </w:p>
    <w:p w14:paraId="5BCA35AB" w14:textId="6DC810CE" w:rsidR="00306C0B" w:rsidRDefault="00306C0B" w:rsidP="0020121C">
      <w:pPr>
        <w:ind w:firstLineChars="100" w:firstLine="210"/>
      </w:pPr>
      <w:r>
        <w:rPr>
          <w:rFonts w:hint="eastAsia"/>
        </w:rPr>
        <w:t>委員会は以下の職種で構成し、専任の安全対策担当者を置くものとする。</w:t>
      </w:r>
    </w:p>
    <w:p w14:paraId="7779C958" w14:textId="61545014" w:rsidR="00306C0B" w:rsidRDefault="00306C0B" w:rsidP="0020121C">
      <w:pPr>
        <w:ind w:firstLineChars="100" w:firstLine="210"/>
      </w:pPr>
      <w:r>
        <w:rPr>
          <w:rFonts w:hint="eastAsia"/>
        </w:rPr>
        <w:t>・施設長</w:t>
      </w:r>
    </w:p>
    <w:p w14:paraId="7A90EF52" w14:textId="15AE199B" w:rsidR="00FC2F1C" w:rsidRDefault="00FC2F1C" w:rsidP="0020121C">
      <w:pPr>
        <w:ind w:firstLineChars="100" w:firstLine="210"/>
        <w:rPr>
          <w:rFonts w:hint="eastAsia"/>
        </w:rPr>
      </w:pPr>
      <w:r>
        <w:rPr>
          <w:rFonts w:hint="eastAsia"/>
        </w:rPr>
        <w:t>・介護部長</w:t>
      </w:r>
    </w:p>
    <w:p w14:paraId="162E2836" w14:textId="77777777" w:rsidR="00306C0B" w:rsidRDefault="00306C0B" w:rsidP="0020121C">
      <w:pPr>
        <w:ind w:firstLineChars="100" w:firstLine="210"/>
      </w:pPr>
      <w:r>
        <w:rPr>
          <w:rFonts w:hint="eastAsia"/>
        </w:rPr>
        <w:t>・生活相談員</w:t>
      </w:r>
    </w:p>
    <w:p w14:paraId="03C9612F" w14:textId="77777777" w:rsidR="00306C0B" w:rsidRDefault="00306C0B" w:rsidP="0020121C">
      <w:pPr>
        <w:ind w:firstLineChars="100" w:firstLine="210"/>
      </w:pPr>
      <w:r>
        <w:rPr>
          <w:rFonts w:hint="eastAsia"/>
        </w:rPr>
        <w:t>・介護支援専門員</w:t>
      </w:r>
    </w:p>
    <w:p w14:paraId="5FA1F913" w14:textId="77777777" w:rsidR="00306C0B" w:rsidRDefault="00306C0B" w:rsidP="0020121C">
      <w:pPr>
        <w:ind w:firstLineChars="100" w:firstLine="210"/>
      </w:pPr>
      <w:r>
        <w:rPr>
          <w:rFonts w:hint="eastAsia"/>
        </w:rPr>
        <w:t>・看護職員</w:t>
      </w:r>
    </w:p>
    <w:p w14:paraId="63DD4629" w14:textId="77777777" w:rsidR="00306C0B" w:rsidRDefault="00306C0B" w:rsidP="0020121C">
      <w:pPr>
        <w:ind w:firstLineChars="100" w:firstLine="210"/>
      </w:pPr>
      <w:r>
        <w:rPr>
          <w:rFonts w:hint="eastAsia"/>
        </w:rPr>
        <w:t>・介護職員</w:t>
      </w:r>
    </w:p>
    <w:p w14:paraId="3AD98131" w14:textId="2F3990B2" w:rsidR="00306C0B" w:rsidRDefault="00306C0B" w:rsidP="0020121C">
      <w:pPr>
        <w:ind w:firstLineChars="100" w:firstLine="210"/>
      </w:pPr>
      <w:r>
        <w:rPr>
          <w:rFonts w:hint="eastAsia"/>
        </w:rPr>
        <w:t>・管理栄養士</w:t>
      </w:r>
    </w:p>
    <w:p w14:paraId="4E70B8D5" w14:textId="77777777" w:rsidR="0020121C" w:rsidRDefault="0020121C" w:rsidP="0020121C">
      <w:pPr>
        <w:ind w:firstLineChars="100" w:firstLine="210"/>
      </w:pPr>
    </w:p>
    <w:p w14:paraId="453DF6AA" w14:textId="77777777" w:rsidR="00306C0B" w:rsidRDefault="00306C0B" w:rsidP="0020121C">
      <w:pPr>
        <w:ind w:firstLineChars="100" w:firstLine="210"/>
      </w:pPr>
      <w:r>
        <w:rPr>
          <w:rFonts w:hint="eastAsia"/>
        </w:rPr>
        <w:t>③委員会の開催</w:t>
      </w:r>
    </w:p>
    <w:p w14:paraId="752CA4A2" w14:textId="786DFA57" w:rsidR="00306C0B" w:rsidRDefault="00306C0B" w:rsidP="003C7893">
      <w:pPr>
        <w:ind w:firstLineChars="100" w:firstLine="210"/>
      </w:pPr>
      <w:r>
        <w:rPr>
          <w:rFonts w:hint="eastAsia"/>
        </w:rPr>
        <w:t>定期的に（</w:t>
      </w:r>
      <w:r w:rsidR="003C7893">
        <w:rPr>
          <w:rFonts w:hint="eastAsia"/>
        </w:rPr>
        <w:t>毎月１回</w:t>
      </w:r>
      <w:r>
        <w:rPr>
          <w:rFonts w:hint="eastAsia"/>
        </w:rPr>
        <w:t>）開催し、介護事故の発生未然防止、再発防止等について検討する。</w:t>
      </w:r>
    </w:p>
    <w:p w14:paraId="4CB4C2A0" w14:textId="2E29D271" w:rsidR="00306C0B" w:rsidRDefault="00306C0B" w:rsidP="003C7893">
      <w:pPr>
        <w:ind w:firstLineChars="100" w:firstLine="210"/>
      </w:pPr>
      <w:r>
        <w:rPr>
          <w:rFonts w:hint="eastAsia"/>
        </w:rPr>
        <w:t>ただし、事故発生時等、緊急の必要がある時は、随時開催する。</w:t>
      </w:r>
    </w:p>
    <w:p w14:paraId="157B1631" w14:textId="77777777" w:rsidR="003C7893" w:rsidRDefault="003C7893" w:rsidP="003C7893">
      <w:pPr>
        <w:ind w:firstLineChars="100" w:firstLine="210"/>
      </w:pPr>
    </w:p>
    <w:p w14:paraId="4D9B63FE" w14:textId="77777777" w:rsidR="00306C0B" w:rsidRDefault="00306C0B" w:rsidP="003C7893">
      <w:pPr>
        <w:ind w:firstLineChars="100" w:firstLine="210"/>
      </w:pPr>
      <w:r>
        <w:rPr>
          <w:rFonts w:hint="eastAsia"/>
        </w:rPr>
        <w:t>④委員会の役割</w:t>
      </w:r>
    </w:p>
    <w:p w14:paraId="5D57E861" w14:textId="77777777" w:rsidR="00306C0B" w:rsidRDefault="00306C0B" w:rsidP="003C7893">
      <w:pPr>
        <w:ind w:firstLineChars="100" w:firstLine="210"/>
      </w:pPr>
      <w:r>
        <w:rPr>
          <w:rFonts w:hint="eastAsia"/>
        </w:rPr>
        <w:t>ア）事故（ヒヤリハット）報告の分析及び改善策の検討</w:t>
      </w:r>
    </w:p>
    <w:p w14:paraId="107ABAAA" w14:textId="77777777" w:rsidR="00306C0B" w:rsidRDefault="00306C0B" w:rsidP="003C7893">
      <w:pPr>
        <w:ind w:firstLineChars="100" w:firstLine="210"/>
      </w:pPr>
      <w:r>
        <w:rPr>
          <w:rFonts w:hint="eastAsia"/>
        </w:rPr>
        <w:t>各部署から報告のあった事故（ヒヤリハット）報告を分析し、事故発生防止の為の改善策</w:t>
      </w:r>
    </w:p>
    <w:p w14:paraId="63CDA5D0" w14:textId="77777777" w:rsidR="003C7893" w:rsidRDefault="00306C0B" w:rsidP="003C7893">
      <w:pPr>
        <w:ind w:firstLineChars="100" w:firstLine="210"/>
      </w:pPr>
      <w:r>
        <w:rPr>
          <w:rFonts w:hint="eastAsia"/>
        </w:rPr>
        <w:t>を検討し、出た結果をまとめ実施する。また、事故データの集計と分析を行い、その傾向</w:t>
      </w:r>
    </w:p>
    <w:p w14:paraId="7794ACD5" w14:textId="4E6A3037" w:rsidR="00306C0B" w:rsidRDefault="003C7893" w:rsidP="003C7893">
      <w:r>
        <w:rPr>
          <w:rFonts w:hint="eastAsia"/>
        </w:rPr>
        <w:t xml:space="preserve">　</w:t>
      </w:r>
      <w:r w:rsidR="00306C0B">
        <w:rPr>
          <w:rFonts w:hint="eastAsia"/>
        </w:rPr>
        <w:t>と対策を導き出し、以降の対応や研修に活用する。</w:t>
      </w:r>
    </w:p>
    <w:p w14:paraId="1DB75D2B" w14:textId="77777777" w:rsidR="00306C0B" w:rsidRDefault="00306C0B" w:rsidP="003C7893">
      <w:pPr>
        <w:ind w:firstLineChars="100" w:firstLine="210"/>
      </w:pPr>
      <w:r>
        <w:rPr>
          <w:rFonts w:hint="eastAsia"/>
        </w:rPr>
        <w:t>イ）改善策の周知徹底</w:t>
      </w:r>
    </w:p>
    <w:p w14:paraId="1E7E02C8" w14:textId="77777777" w:rsidR="00306C0B" w:rsidRDefault="00306C0B" w:rsidP="003C7893">
      <w:pPr>
        <w:ind w:firstLineChars="100" w:firstLine="210"/>
      </w:pPr>
      <w:r>
        <w:rPr>
          <w:rFonts w:hint="eastAsia"/>
        </w:rPr>
        <w:t>ア）によって検討された改善策を実施するため、職員に対して周知徹底を図る。</w:t>
      </w:r>
    </w:p>
    <w:p w14:paraId="633D630F" w14:textId="77777777" w:rsidR="00306C0B" w:rsidRDefault="00306C0B" w:rsidP="003C7893">
      <w:pPr>
        <w:ind w:firstLineChars="100" w:firstLine="210"/>
      </w:pPr>
      <w:r>
        <w:rPr>
          <w:rFonts w:hint="eastAsia"/>
        </w:rPr>
        <w:t>ウ）マニュアル、事故（ヒヤリハット）報告書等の整備</w:t>
      </w:r>
    </w:p>
    <w:p w14:paraId="450E1D53" w14:textId="77777777" w:rsidR="00306C0B" w:rsidRDefault="00306C0B" w:rsidP="003C7893">
      <w:pPr>
        <w:ind w:firstLineChars="100" w:firstLine="210"/>
      </w:pPr>
      <w:r>
        <w:rPr>
          <w:rFonts w:hint="eastAsia"/>
        </w:rPr>
        <w:lastRenderedPageBreak/>
        <w:t>介護事故等未然防止のため、定期的にマニュアルを見直し、必要に応じて更新していくも</w:t>
      </w:r>
    </w:p>
    <w:p w14:paraId="4987E20D" w14:textId="5AC8A02B" w:rsidR="00306C0B" w:rsidRDefault="00306C0B" w:rsidP="003C7893">
      <w:pPr>
        <w:ind w:firstLineChars="100" w:firstLine="210"/>
      </w:pPr>
      <w:r>
        <w:rPr>
          <w:rFonts w:hint="eastAsia"/>
        </w:rPr>
        <w:t>のとする。事故（ヒヤリハット）報告書等の様式についても同様とする。</w:t>
      </w:r>
    </w:p>
    <w:p w14:paraId="5DB58AEE" w14:textId="77777777" w:rsidR="003C7893" w:rsidRDefault="003C7893" w:rsidP="003C7893">
      <w:pPr>
        <w:ind w:firstLineChars="100" w:firstLine="210"/>
      </w:pPr>
    </w:p>
    <w:p w14:paraId="7CF7F1F3" w14:textId="77777777" w:rsidR="00306C0B" w:rsidRDefault="00306C0B" w:rsidP="00306C0B">
      <w:r>
        <w:rPr>
          <w:rFonts w:hint="eastAsia"/>
        </w:rPr>
        <w:t>（２）多職種共同によるアセスメントの実施による事故予防</w:t>
      </w:r>
    </w:p>
    <w:p w14:paraId="48EFC377" w14:textId="189FA93A" w:rsidR="00306C0B" w:rsidRDefault="00306C0B" w:rsidP="003C7893">
      <w:pPr>
        <w:ind w:leftChars="100" w:left="210"/>
      </w:pPr>
      <w:r>
        <w:rPr>
          <w:rFonts w:hint="eastAsia"/>
        </w:rPr>
        <w:t>①多職種（生活相談員、介護支援専門員、看護職員、介護職員、管理栄養士）共同によるアセスメントを実施する。</w:t>
      </w:r>
    </w:p>
    <w:p w14:paraId="312A9AFA" w14:textId="77777777" w:rsidR="00306C0B" w:rsidRDefault="00306C0B" w:rsidP="00306C0B">
      <w:r>
        <w:rPr>
          <w:rFonts w:hint="eastAsia"/>
        </w:rPr>
        <w:t>・利用者の心身の状態、生活環境、家族関係等から個々の状態把握に努める。</w:t>
      </w:r>
    </w:p>
    <w:p w14:paraId="4A882E21" w14:textId="72E7ACEE" w:rsidR="00306C0B" w:rsidRDefault="00306C0B" w:rsidP="00306C0B">
      <w:r>
        <w:rPr>
          <w:rFonts w:hint="eastAsia"/>
        </w:rPr>
        <w:t>・事故に繋がる要因を検討し、事故防止に向けたサービス計画を</w:t>
      </w:r>
      <w:r w:rsidR="003C7893">
        <w:rPr>
          <w:rFonts w:hint="eastAsia"/>
        </w:rPr>
        <w:t>検討する</w:t>
      </w:r>
      <w:r>
        <w:rPr>
          <w:rFonts w:hint="eastAsia"/>
        </w:rPr>
        <w:t>。</w:t>
      </w:r>
    </w:p>
    <w:p w14:paraId="655E8280" w14:textId="4B2F453D" w:rsidR="00306C0B" w:rsidRDefault="00306C0B" w:rsidP="003C7893">
      <w:pPr>
        <w:ind w:firstLineChars="100" w:firstLine="210"/>
      </w:pPr>
      <w:r>
        <w:rPr>
          <w:rFonts w:hint="eastAsia"/>
        </w:rPr>
        <w:t>②介護事故防止の対策が機能しているか、定期的なカンファレンスを開催する。</w:t>
      </w:r>
    </w:p>
    <w:p w14:paraId="6F802147" w14:textId="77777777" w:rsidR="00723B22" w:rsidRDefault="00723B22" w:rsidP="003C7893">
      <w:pPr>
        <w:ind w:firstLineChars="100" w:firstLine="210"/>
      </w:pPr>
    </w:p>
    <w:p w14:paraId="75C15285" w14:textId="77777777" w:rsidR="00306C0B" w:rsidRPr="00F5558B" w:rsidRDefault="00306C0B" w:rsidP="00306C0B">
      <w:pPr>
        <w:rPr>
          <w:b/>
          <w:bCs/>
        </w:rPr>
      </w:pPr>
      <w:r w:rsidRPr="00F5558B">
        <w:rPr>
          <w:rFonts w:hint="eastAsia"/>
          <w:b/>
          <w:bCs/>
        </w:rPr>
        <w:t>３．介護事故発生防止における各職種の役割</w:t>
      </w:r>
    </w:p>
    <w:p w14:paraId="1487B959" w14:textId="77777777" w:rsidR="00306C0B" w:rsidRDefault="00306C0B" w:rsidP="00306C0B">
      <w:r>
        <w:rPr>
          <w:rFonts w:hint="eastAsia"/>
        </w:rPr>
        <w:t>（施設長）</w:t>
      </w:r>
    </w:p>
    <w:p w14:paraId="35DE36B7" w14:textId="2189A51E" w:rsidR="00306C0B" w:rsidRDefault="00306C0B" w:rsidP="00723B22">
      <w:pPr>
        <w:ind w:firstLineChars="100" w:firstLine="210"/>
      </w:pPr>
      <w:r>
        <w:rPr>
          <w:rFonts w:hint="eastAsia"/>
        </w:rPr>
        <w:t>・事故発生防止のための総括管理</w:t>
      </w:r>
    </w:p>
    <w:p w14:paraId="3FD060FE" w14:textId="3825C64B" w:rsidR="00FC2F1C" w:rsidRDefault="00FC2F1C" w:rsidP="00FC2F1C"/>
    <w:p w14:paraId="1C34F2CE" w14:textId="31F0F416" w:rsidR="00FC2F1C" w:rsidRDefault="00FC2F1C" w:rsidP="00FC2F1C">
      <w:r>
        <w:rPr>
          <w:rFonts w:hint="eastAsia"/>
        </w:rPr>
        <w:t>（介護部長）</w:t>
      </w:r>
    </w:p>
    <w:p w14:paraId="03D0C39E" w14:textId="1A1AD170" w:rsidR="00FC2F1C" w:rsidRDefault="00FC2F1C" w:rsidP="00FC2F1C">
      <w:r>
        <w:rPr>
          <w:rFonts w:hint="eastAsia"/>
        </w:rPr>
        <w:t xml:space="preserve">　・</w:t>
      </w:r>
      <w:r>
        <w:rPr>
          <w:rFonts w:hint="eastAsia"/>
        </w:rPr>
        <w:t>事故発生防止のための指針の周知徹底</w:t>
      </w:r>
    </w:p>
    <w:p w14:paraId="2F624799" w14:textId="002742D6" w:rsidR="00FC2F1C" w:rsidRDefault="00FC2F1C" w:rsidP="00FC2F1C">
      <w:pPr>
        <w:ind w:firstLineChars="100" w:firstLine="210"/>
      </w:pPr>
      <w:r>
        <w:rPr>
          <w:rFonts w:hint="eastAsia"/>
        </w:rPr>
        <w:t>・</w:t>
      </w:r>
      <w:r>
        <w:rPr>
          <w:rFonts w:hint="eastAsia"/>
        </w:rPr>
        <w:t>報告（事故報告・ヒヤリハット）システムの確立</w:t>
      </w:r>
    </w:p>
    <w:p w14:paraId="640E8F23" w14:textId="2090D4E6" w:rsidR="00FC2F1C" w:rsidRDefault="00FC2F1C" w:rsidP="00FC2F1C">
      <w:pPr>
        <w:ind w:firstLineChars="100" w:firstLine="210"/>
      </w:pPr>
      <w:r>
        <w:rPr>
          <w:rFonts w:hint="eastAsia"/>
        </w:rPr>
        <w:t>・事故及びヒヤリハット事例の収集、分析、再発防止策の検討</w:t>
      </w:r>
    </w:p>
    <w:p w14:paraId="11E180B2" w14:textId="3E9834B1" w:rsidR="00FC2F1C" w:rsidRDefault="00FC2F1C" w:rsidP="00FC2F1C">
      <w:r>
        <w:rPr>
          <w:rFonts w:hint="eastAsia"/>
        </w:rPr>
        <w:t xml:space="preserve">　・他職種との連携</w:t>
      </w:r>
    </w:p>
    <w:p w14:paraId="702A3EF8" w14:textId="77777777" w:rsidR="00FC2F1C" w:rsidRPr="00FC2F1C" w:rsidRDefault="00FC2F1C" w:rsidP="00FC2F1C">
      <w:pPr>
        <w:rPr>
          <w:rFonts w:hint="eastAsia"/>
        </w:rPr>
      </w:pPr>
    </w:p>
    <w:p w14:paraId="28E5EAD7" w14:textId="77777777" w:rsidR="00306C0B" w:rsidRDefault="00306C0B" w:rsidP="00306C0B">
      <w:r>
        <w:rPr>
          <w:rFonts w:hint="eastAsia"/>
        </w:rPr>
        <w:t>（生活相談員・介護支援専門員）</w:t>
      </w:r>
    </w:p>
    <w:p w14:paraId="176F0436" w14:textId="77777777" w:rsidR="00306C0B" w:rsidRDefault="00306C0B" w:rsidP="00723B22">
      <w:pPr>
        <w:ind w:firstLineChars="100" w:firstLine="210"/>
      </w:pPr>
      <w:r>
        <w:rPr>
          <w:rFonts w:hint="eastAsia"/>
        </w:rPr>
        <w:t>・事故発生防止のための指針の周知徹底</w:t>
      </w:r>
    </w:p>
    <w:p w14:paraId="26C9E4BF" w14:textId="1F9BA12A" w:rsidR="00306C0B" w:rsidRDefault="00306C0B" w:rsidP="00FC2F1C">
      <w:pPr>
        <w:ind w:firstLineChars="100" w:firstLine="210"/>
        <w:rPr>
          <w:rFonts w:hint="eastAsia"/>
        </w:rPr>
      </w:pPr>
      <w:r>
        <w:rPr>
          <w:rFonts w:hint="eastAsia"/>
        </w:rPr>
        <w:t>・緊急連絡体制の整備</w:t>
      </w:r>
    </w:p>
    <w:p w14:paraId="2A5949C8" w14:textId="77777777" w:rsidR="00306C0B" w:rsidRDefault="00306C0B" w:rsidP="00723B22">
      <w:pPr>
        <w:ind w:firstLineChars="100" w:firstLine="210"/>
      </w:pPr>
      <w:r>
        <w:rPr>
          <w:rFonts w:hint="eastAsia"/>
        </w:rPr>
        <w:t>・介護事故対応マニュアルの作成と周知徹底</w:t>
      </w:r>
    </w:p>
    <w:p w14:paraId="3E7041B1" w14:textId="1127B7D2" w:rsidR="00306C0B" w:rsidRDefault="00306C0B" w:rsidP="00723B22">
      <w:pPr>
        <w:ind w:firstLineChars="100" w:firstLine="210"/>
      </w:pPr>
      <w:r>
        <w:rPr>
          <w:rFonts w:hint="eastAsia"/>
        </w:rPr>
        <w:t>・家族、医療機関、行政機関、その他関係機関への対応</w:t>
      </w:r>
    </w:p>
    <w:p w14:paraId="3BC3A784" w14:textId="77777777" w:rsidR="00723B22" w:rsidRDefault="00723B22" w:rsidP="00723B22">
      <w:pPr>
        <w:ind w:firstLineChars="100" w:firstLine="210"/>
      </w:pPr>
    </w:p>
    <w:p w14:paraId="7394FA71" w14:textId="77777777" w:rsidR="00306C0B" w:rsidRDefault="00306C0B" w:rsidP="00306C0B">
      <w:r>
        <w:rPr>
          <w:rFonts w:hint="eastAsia"/>
        </w:rPr>
        <w:t>（看護職員）</w:t>
      </w:r>
    </w:p>
    <w:p w14:paraId="3558A468" w14:textId="77777777" w:rsidR="00306C0B" w:rsidRDefault="00306C0B" w:rsidP="00723B22">
      <w:pPr>
        <w:ind w:firstLineChars="100" w:firstLine="210"/>
      </w:pPr>
      <w:r>
        <w:rPr>
          <w:rFonts w:hint="eastAsia"/>
        </w:rPr>
        <w:t>・状態に応じて医師との相談を行う等連携体制の確立</w:t>
      </w:r>
    </w:p>
    <w:p w14:paraId="24A7FE3A" w14:textId="77777777" w:rsidR="00306C0B" w:rsidRDefault="00306C0B" w:rsidP="00723B22">
      <w:pPr>
        <w:ind w:firstLineChars="100" w:firstLine="210"/>
      </w:pPr>
      <w:r>
        <w:rPr>
          <w:rFonts w:hint="eastAsia"/>
        </w:rPr>
        <w:t>・施設における医療行為の範囲についての整理と明確化</w:t>
      </w:r>
    </w:p>
    <w:p w14:paraId="5BD0C5BE" w14:textId="77777777" w:rsidR="00306C0B" w:rsidRDefault="00306C0B" w:rsidP="00723B22">
      <w:pPr>
        <w:ind w:firstLineChars="100" w:firstLine="210"/>
      </w:pPr>
      <w:r>
        <w:rPr>
          <w:rFonts w:hint="eastAsia"/>
        </w:rPr>
        <w:t>・利用者個々の疾病から予測されるリスクの把握と些細な変化への注意</w:t>
      </w:r>
    </w:p>
    <w:p w14:paraId="733EFF95" w14:textId="77777777" w:rsidR="00306C0B" w:rsidRDefault="00306C0B" w:rsidP="00723B22">
      <w:pPr>
        <w:ind w:firstLineChars="100" w:firstLine="210"/>
      </w:pPr>
      <w:r>
        <w:rPr>
          <w:rFonts w:hint="eastAsia"/>
        </w:rPr>
        <w:t>・利用者との十分なコミュニケーション</w:t>
      </w:r>
    </w:p>
    <w:p w14:paraId="52DFF71B" w14:textId="5BFE3D95" w:rsidR="00306C0B" w:rsidRDefault="00306C0B" w:rsidP="00723B22">
      <w:pPr>
        <w:ind w:firstLineChars="100" w:firstLine="210"/>
      </w:pPr>
      <w:r>
        <w:rPr>
          <w:rFonts w:hint="eastAsia"/>
        </w:rPr>
        <w:t>・正確かつ丁寧な記録作成</w:t>
      </w:r>
    </w:p>
    <w:p w14:paraId="438D53AC" w14:textId="77777777" w:rsidR="00723B22" w:rsidRDefault="00723B22" w:rsidP="00723B22">
      <w:pPr>
        <w:ind w:firstLineChars="100" w:firstLine="210"/>
      </w:pPr>
    </w:p>
    <w:p w14:paraId="7517A9F0" w14:textId="77777777" w:rsidR="00306C0B" w:rsidRDefault="00306C0B" w:rsidP="00306C0B">
      <w:r>
        <w:rPr>
          <w:rFonts w:hint="eastAsia"/>
        </w:rPr>
        <w:t>（介護職員）</w:t>
      </w:r>
    </w:p>
    <w:p w14:paraId="27DF41F1" w14:textId="77777777" w:rsidR="00306C0B" w:rsidRDefault="00306C0B" w:rsidP="00723B22">
      <w:pPr>
        <w:ind w:firstLineChars="100" w:firstLine="210"/>
      </w:pPr>
      <w:r>
        <w:rPr>
          <w:rFonts w:hint="eastAsia"/>
        </w:rPr>
        <w:t>・介護事故対応マニュアルの作成と周知徹底</w:t>
      </w:r>
    </w:p>
    <w:p w14:paraId="3AF187CD" w14:textId="77777777" w:rsidR="00306C0B" w:rsidRDefault="00306C0B" w:rsidP="00723B22">
      <w:pPr>
        <w:ind w:firstLineChars="100" w:firstLine="210"/>
      </w:pPr>
      <w:r>
        <w:rPr>
          <w:rFonts w:hint="eastAsia"/>
        </w:rPr>
        <w:t>・事故及びヒヤリハット事例の収集、分析、再発防止</w:t>
      </w:r>
    </w:p>
    <w:p w14:paraId="5EF3A7BA" w14:textId="77777777" w:rsidR="00306C0B" w:rsidRDefault="00306C0B" w:rsidP="00723B22">
      <w:pPr>
        <w:ind w:firstLineChars="100" w:firstLine="210"/>
      </w:pPr>
      <w:r>
        <w:rPr>
          <w:rFonts w:hint="eastAsia"/>
        </w:rPr>
        <w:lastRenderedPageBreak/>
        <w:t>・食事、入浴、排泄、移動等の介助における基本的技術の習得と実践</w:t>
      </w:r>
    </w:p>
    <w:p w14:paraId="447665C2" w14:textId="77777777" w:rsidR="00306C0B" w:rsidRDefault="00306C0B" w:rsidP="00723B22">
      <w:pPr>
        <w:ind w:firstLineChars="100" w:firstLine="210"/>
      </w:pPr>
      <w:r>
        <w:rPr>
          <w:rFonts w:hint="eastAsia"/>
        </w:rPr>
        <w:t>・利用者の意向に沿った対応（無理な介護は行わない）</w:t>
      </w:r>
    </w:p>
    <w:p w14:paraId="0D2A9F7E" w14:textId="77777777" w:rsidR="00306C0B" w:rsidRDefault="00306C0B" w:rsidP="00723B22">
      <w:pPr>
        <w:ind w:firstLineChars="100" w:firstLine="210"/>
      </w:pPr>
      <w:r>
        <w:rPr>
          <w:rFonts w:hint="eastAsia"/>
        </w:rPr>
        <w:t>・利用者の疾病、障害等による行動特性についての把握</w:t>
      </w:r>
    </w:p>
    <w:p w14:paraId="37355A59" w14:textId="77777777" w:rsidR="00306C0B" w:rsidRDefault="00306C0B" w:rsidP="00723B22">
      <w:pPr>
        <w:ind w:firstLineChars="100" w:firstLine="210"/>
      </w:pPr>
      <w:r>
        <w:rPr>
          <w:rFonts w:hint="eastAsia"/>
        </w:rPr>
        <w:t>・利用者個々の心身の状態把握とアセスメントに沿ったケアの実践</w:t>
      </w:r>
    </w:p>
    <w:p w14:paraId="14D7DD4E" w14:textId="53191A3C" w:rsidR="00306C0B" w:rsidRDefault="00306C0B" w:rsidP="00723B22">
      <w:pPr>
        <w:ind w:firstLineChars="100" w:firstLine="210"/>
      </w:pPr>
      <w:r>
        <w:rPr>
          <w:rFonts w:hint="eastAsia"/>
        </w:rPr>
        <w:t>・他職種協働のケアの実践</w:t>
      </w:r>
    </w:p>
    <w:p w14:paraId="05106237" w14:textId="77777777" w:rsidR="00FC2F1C" w:rsidRDefault="00FC2F1C" w:rsidP="00723B22">
      <w:pPr>
        <w:ind w:firstLineChars="100" w:firstLine="210"/>
        <w:rPr>
          <w:rFonts w:hint="eastAsia"/>
        </w:rPr>
      </w:pPr>
    </w:p>
    <w:p w14:paraId="3851AC10" w14:textId="77777777" w:rsidR="00306C0B" w:rsidRDefault="00306C0B" w:rsidP="00306C0B">
      <w:r>
        <w:rPr>
          <w:rFonts w:hint="eastAsia"/>
        </w:rPr>
        <w:t>（管理栄養士）</w:t>
      </w:r>
    </w:p>
    <w:p w14:paraId="3042BA87" w14:textId="77777777" w:rsidR="00306C0B" w:rsidRDefault="00306C0B" w:rsidP="00723B22">
      <w:pPr>
        <w:ind w:firstLineChars="100" w:firstLine="210"/>
      </w:pPr>
      <w:r>
        <w:rPr>
          <w:rFonts w:hint="eastAsia"/>
        </w:rPr>
        <w:t>・食品管理、衛生管理の体制整備</w:t>
      </w:r>
    </w:p>
    <w:p w14:paraId="0AFAA949" w14:textId="77777777" w:rsidR="00306C0B" w:rsidRDefault="00306C0B" w:rsidP="00723B22">
      <w:pPr>
        <w:ind w:firstLineChars="100" w:firstLine="210"/>
      </w:pPr>
      <w:r>
        <w:rPr>
          <w:rFonts w:hint="eastAsia"/>
        </w:rPr>
        <w:t>・食中毒予防教育と指導の徹底</w:t>
      </w:r>
    </w:p>
    <w:p w14:paraId="4D3CF9A2" w14:textId="77777777" w:rsidR="00306C0B" w:rsidRDefault="00306C0B" w:rsidP="00723B22">
      <w:pPr>
        <w:ind w:firstLineChars="100" w:firstLine="210"/>
      </w:pPr>
      <w:r>
        <w:rPr>
          <w:rFonts w:hint="eastAsia"/>
        </w:rPr>
        <w:t>・緊急時連絡体制の整備（保健所、関係機関等）</w:t>
      </w:r>
    </w:p>
    <w:p w14:paraId="3741AAD2" w14:textId="3F90374A" w:rsidR="00306C0B" w:rsidRDefault="00723B22" w:rsidP="00723B22">
      <w:pPr>
        <w:ind w:firstLineChars="100" w:firstLine="210"/>
      </w:pPr>
      <w:r>
        <w:rPr>
          <w:rFonts w:hint="eastAsia"/>
        </w:rPr>
        <w:t>・利用者の状態に合わせた食事形態の工夫</w:t>
      </w:r>
    </w:p>
    <w:p w14:paraId="7FF0BA66" w14:textId="77777777" w:rsidR="00723B22" w:rsidRDefault="00723B22" w:rsidP="00306C0B"/>
    <w:p w14:paraId="6D431480" w14:textId="77777777" w:rsidR="00306C0B" w:rsidRPr="00747EA5" w:rsidRDefault="00306C0B" w:rsidP="00306C0B">
      <w:pPr>
        <w:rPr>
          <w:b/>
          <w:bCs/>
        </w:rPr>
      </w:pPr>
      <w:r w:rsidRPr="00747EA5">
        <w:rPr>
          <w:rFonts w:hint="eastAsia"/>
          <w:b/>
          <w:bCs/>
        </w:rPr>
        <w:t>４．介護事故の防止のための職員研修に関する基本方針</w:t>
      </w:r>
    </w:p>
    <w:p w14:paraId="41766704" w14:textId="77777777" w:rsidR="00306C0B" w:rsidRDefault="00306C0B" w:rsidP="00723B22">
      <w:pPr>
        <w:ind w:firstLineChars="100" w:firstLine="210"/>
      </w:pPr>
      <w:r>
        <w:rPr>
          <w:rFonts w:hint="eastAsia"/>
        </w:rPr>
        <w:t>介護事故発生の防止等に取り組むにあたり、適切な知識の普及及び安全管理の徹底を図</w:t>
      </w:r>
    </w:p>
    <w:p w14:paraId="0D3BA387" w14:textId="7F2425F8" w:rsidR="00306C0B" w:rsidRDefault="00306C0B" w:rsidP="00747EA5">
      <w:pPr>
        <w:ind w:leftChars="100" w:left="210"/>
      </w:pPr>
      <w:r>
        <w:rPr>
          <w:rFonts w:hint="eastAsia"/>
        </w:rPr>
        <w:t>るため、事故防止委員会を中心として、介護事故発生防止に関する職員への教育・研修を定期的かつ計画的に実施する。</w:t>
      </w:r>
    </w:p>
    <w:p w14:paraId="43FD3208" w14:textId="63715388" w:rsidR="00306C0B" w:rsidRDefault="00306C0B" w:rsidP="00747EA5">
      <w:pPr>
        <w:pStyle w:val="a3"/>
        <w:numPr>
          <w:ilvl w:val="0"/>
          <w:numId w:val="1"/>
        </w:numPr>
        <w:ind w:leftChars="0"/>
      </w:pPr>
      <w:r>
        <w:t xml:space="preserve"> 定期的な教育</w:t>
      </w:r>
      <w:r w:rsidR="00747EA5">
        <w:rPr>
          <w:rFonts w:hint="eastAsia"/>
        </w:rPr>
        <w:t>・研修</w:t>
      </w:r>
      <w:r>
        <w:t>（年 2 回以上）</w:t>
      </w:r>
    </w:p>
    <w:p w14:paraId="2374470B" w14:textId="3EF29FEC" w:rsidR="00306C0B" w:rsidRDefault="00306C0B" w:rsidP="00747EA5">
      <w:pPr>
        <w:pStyle w:val="a3"/>
        <w:numPr>
          <w:ilvl w:val="0"/>
          <w:numId w:val="1"/>
        </w:numPr>
        <w:ind w:leftChars="0"/>
      </w:pPr>
      <w:r>
        <w:t xml:space="preserve"> 新入職員への事故発生防止研修の実施</w:t>
      </w:r>
    </w:p>
    <w:p w14:paraId="3ED6310F" w14:textId="49BEFCBC" w:rsidR="00306C0B" w:rsidRDefault="00747EA5" w:rsidP="00306C0B">
      <w:r>
        <w:rPr>
          <w:rFonts w:hint="eastAsia"/>
        </w:rPr>
        <w:t>③</w:t>
      </w:r>
      <w:r w:rsidR="00306C0B">
        <w:t xml:space="preserve"> その他、必要な教育・研修の実施</w:t>
      </w:r>
    </w:p>
    <w:p w14:paraId="681D5062" w14:textId="77777777" w:rsidR="00723B22" w:rsidRDefault="00723B22" w:rsidP="00306C0B"/>
    <w:p w14:paraId="36610283" w14:textId="47A1B277" w:rsidR="00306C0B" w:rsidRPr="00747EA5" w:rsidRDefault="00306C0B" w:rsidP="00723B22">
      <w:pPr>
        <w:ind w:left="103" w:hangingChars="50" w:hanging="103"/>
        <w:rPr>
          <w:b/>
          <w:bCs/>
        </w:rPr>
      </w:pPr>
      <w:r w:rsidRPr="00747EA5">
        <w:rPr>
          <w:rFonts w:hint="eastAsia"/>
          <w:b/>
          <w:bCs/>
        </w:rPr>
        <w:t>５．介護事故、ヒヤリハット事例等の報告方法及び介護に係る安全の確保を目的とした改善方法に関する基本方針</w:t>
      </w:r>
    </w:p>
    <w:p w14:paraId="42AA1C07" w14:textId="77777777" w:rsidR="00306C0B" w:rsidRDefault="00306C0B" w:rsidP="00306C0B">
      <w:r>
        <w:rPr>
          <w:rFonts w:hint="eastAsia"/>
        </w:rPr>
        <w:t>（１）報告システムの確立</w:t>
      </w:r>
    </w:p>
    <w:p w14:paraId="13021A7A" w14:textId="77777777" w:rsidR="00306C0B" w:rsidRDefault="00306C0B" w:rsidP="00511C36">
      <w:pPr>
        <w:ind w:firstLineChars="100" w:firstLine="210"/>
      </w:pPr>
      <w:r>
        <w:rPr>
          <w:rFonts w:hint="eastAsia"/>
        </w:rPr>
        <w:t>事故に関する情報を漏れなく収集するため、介護事故等が発生した場合は、必ず事故報告</w:t>
      </w:r>
    </w:p>
    <w:p w14:paraId="70DA0202" w14:textId="759399EC" w:rsidR="00306C0B" w:rsidRDefault="00306C0B" w:rsidP="00511C36">
      <w:pPr>
        <w:ind w:leftChars="100" w:left="210"/>
      </w:pPr>
      <w:r>
        <w:rPr>
          <w:rFonts w:hint="eastAsia"/>
        </w:rPr>
        <w:t>書・ヒヤリハット報告書（以下「事故報告書等」という。）を作成する。収集された情報は分析・検討の上、施設内で共有し、事故の再発防止策の構築に活用する。</w:t>
      </w:r>
    </w:p>
    <w:p w14:paraId="768BFD69" w14:textId="77777777" w:rsidR="00306C0B" w:rsidRDefault="00306C0B" w:rsidP="00511C36">
      <w:pPr>
        <w:ind w:firstLineChars="100" w:firstLine="210"/>
      </w:pPr>
      <w:r>
        <w:rPr>
          <w:rFonts w:hint="eastAsia"/>
        </w:rPr>
        <w:t>なお、事故報告書等を提出した者に対し、当該報告書を提出したことを理由に不利益処分</w:t>
      </w:r>
    </w:p>
    <w:p w14:paraId="73859A8E" w14:textId="7E58AB00" w:rsidR="00306C0B" w:rsidRDefault="00306C0B" w:rsidP="00511C36">
      <w:pPr>
        <w:ind w:firstLineChars="100" w:firstLine="210"/>
      </w:pPr>
      <w:r>
        <w:rPr>
          <w:rFonts w:hint="eastAsia"/>
        </w:rPr>
        <w:t>は行わない。</w:t>
      </w:r>
    </w:p>
    <w:p w14:paraId="2AA52413" w14:textId="77777777" w:rsidR="00F5558B" w:rsidRDefault="00F5558B" w:rsidP="00511C36">
      <w:pPr>
        <w:ind w:firstLineChars="100" w:firstLine="210"/>
      </w:pPr>
    </w:p>
    <w:p w14:paraId="67872BB3" w14:textId="77777777" w:rsidR="00306C0B" w:rsidRDefault="00306C0B" w:rsidP="00306C0B">
      <w:r>
        <w:rPr>
          <w:rFonts w:hint="eastAsia"/>
        </w:rPr>
        <w:t>（２）事故要因の分析</w:t>
      </w:r>
    </w:p>
    <w:p w14:paraId="47A46471" w14:textId="77777777" w:rsidR="00306C0B" w:rsidRDefault="00306C0B" w:rsidP="00F5558B">
      <w:pPr>
        <w:ind w:firstLineChars="100" w:firstLine="210"/>
      </w:pPr>
      <w:r>
        <w:rPr>
          <w:rFonts w:hint="eastAsia"/>
        </w:rPr>
        <w:t>収集された情報は、「原因分析」→「要因の検証」と「改善策の立案」→「改善策の実践</w:t>
      </w:r>
    </w:p>
    <w:p w14:paraId="1CB0B052" w14:textId="2A03D4CC" w:rsidR="00306C0B" w:rsidRDefault="00306C0B" w:rsidP="00F5558B">
      <w:pPr>
        <w:ind w:leftChars="100" w:left="210"/>
      </w:pPr>
      <w:r>
        <w:rPr>
          <w:rFonts w:hint="eastAsia"/>
        </w:rPr>
        <w:t>と評価」→「必要に応じた取り組みの改善」といった</w:t>
      </w:r>
      <w:r>
        <w:t xml:space="preserve"> PDCA サイクルを通じ、再発防止策</w:t>
      </w:r>
      <w:r>
        <w:rPr>
          <w:rFonts w:hint="eastAsia"/>
        </w:rPr>
        <w:t>の構築に活用する。その際には、業務改善のための情報分析も合わせて行うものとする。</w:t>
      </w:r>
    </w:p>
    <w:p w14:paraId="05305399" w14:textId="77777777" w:rsidR="00F5558B" w:rsidRDefault="00F5558B" w:rsidP="00F5558B">
      <w:pPr>
        <w:ind w:firstLineChars="100" w:firstLine="210"/>
      </w:pPr>
    </w:p>
    <w:p w14:paraId="4168E972" w14:textId="77777777" w:rsidR="00306C0B" w:rsidRDefault="00306C0B" w:rsidP="00306C0B">
      <w:r>
        <w:rPr>
          <w:rFonts w:hint="eastAsia"/>
        </w:rPr>
        <w:t>（３）改善策の周知徹底</w:t>
      </w:r>
    </w:p>
    <w:p w14:paraId="70D081F8" w14:textId="77777777" w:rsidR="00306C0B" w:rsidRDefault="00306C0B" w:rsidP="00F5558B">
      <w:pPr>
        <w:ind w:firstLineChars="100" w:firstLine="210"/>
      </w:pPr>
      <w:r>
        <w:rPr>
          <w:rFonts w:hint="eastAsia"/>
        </w:rPr>
        <w:t>分析によって導き出された改善策については、委員会が中心となり、全職員への周知徹底</w:t>
      </w:r>
    </w:p>
    <w:p w14:paraId="0A16F2D8" w14:textId="70076322" w:rsidR="00306C0B" w:rsidRDefault="00306C0B" w:rsidP="00F5558B">
      <w:pPr>
        <w:ind w:firstLineChars="100" w:firstLine="210"/>
      </w:pPr>
      <w:r>
        <w:rPr>
          <w:rFonts w:hint="eastAsia"/>
        </w:rPr>
        <w:lastRenderedPageBreak/>
        <w:t>を図る。</w:t>
      </w:r>
    </w:p>
    <w:p w14:paraId="66730510" w14:textId="77777777" w:rsidR="00F5558B" w:rsidRDefault="00F5558B" w:rsidP="00F5558B">
      <w:pPr>
        <w:ind w:firstLineChars="100" w:firstLine="210"/>
      </w:pPr>
    </w:p>
    <w:p w14:paraId="2D6F03BD" w14:textId="77777777" w:rsidR="00306C0B" w:rsidRPr="00747EA5" w:rsidRDefault="00306C0B" w:rsidP="00306C0B">
      <w:pPr>
        <w:rPr>
          <w:b/>
          <w:bCs/>
        </w:rPr>
      </w:pPr>
      <w:r w:rsidRPr="00747EA5">
        <w:rPr>
          <w:rFonts w:hint="eastAsia"/>
          <w:b/>
          <w:bCs/>
        </w:rPr>
        <w:t>６．介護事故等発生時の対応に関する基本方針</w:t>
      </w:r>
    </w:p>
    <w:p w14:paraId="16EF3724" w14:textId="77777777" w:rsidR="00306C0B" w:rsidRDefault="00306C0B" w:rsidP="00306C0B">
      <w:r>
        <w:rPr>
          <w:rFonts w:hint="eastAsia"/>
        </w:rPr>
        <w:t>介護事故が発生した場合には、下記の通り速やかに対応する。</w:t>
      </w:r>
    </w:p>
    <w:p w14:paraId="72230C82" w14:textId="77777777" w:rsidR="00306C0B" w:rsidRDefault="00306C0B" w:rsidP="00306C0B">
      <w:r>
        <w:rPr>
          <w:rFonts w:hint="eastAsia"/>
        </w:rPr>
        <w:t>①</w:t>
      </w:r>
      <w:r>
        <w:t xml:space="preserve"> 当該利用者への対応</w:t>
      </w:r>
    </w:p>
    <w:p w14:paraId="45A3CC6A" w14:textId="77777777" w:rsidR="00306C0B" w:rsidRDefault="00306C0B" w:rsidP="00306C0B">
      <w:r>
        <w:rPr>
          <w:rFonts w:hint="eastAsia"/>
        </w:rPr>
        <w:t>（１）事故が発生した場合には、周囲の状況及び当該利用者の状況を判断し、当該利用者の</w:t>
      </w:r>
    </w:p>
    <w:p w14:paraId="37E5DBA5" w14:textId="77777777" w:rsidR="00306C0B" w:rsidRDefault="00306C0B" w:rsidP="00F5558B">
      <w:pPr>
        <w:ind w:firstLineChars="100" w:firstLine="210"/>
      </w:pPr>
      <w:r>
        <w:rPr>
          <w:rFonts w:hint="eastAsia"/>
        </w:rPr>
        <w:t>安全確保を最優先に行動する。</w:t>
      </w:r>
    </w:p>
    <w:p w14:paraId="08281A51" w14:textId="77777777" w:rsidR="00306C0B" w:rsidRDefault="00306C0B" w:rsidP="00306C0B">
      <w:r>
        <w:rPr>
          <w:rFonts w:hint="eastAsia"/>
        </w:rPr>
        <w:t>（２）関係部署及び家族等に速やかに連絡し、必要な措置を講ずる。</w:t>
      </w:r>
    </w:p>
    <w:p w14:paraId="058652F2" w14:textId="65961E70" w:rsidR="00306C0B" w:rsidRDefault="00306C0B" w:rsidP="00306C0B">
      <w:r>
        <w:rPr>
          <w:rFonts w:hint="eastAsia"/>
        </w:rPr>
        <w:t>（３）医療機関への受診等が必要な場合は、迅速にその手続きを行う。</w:t>
      </w:r>
    </w:p>
    <w:p w14:paraId="4B1A908B" w14:textId="77777777" w:rsidR="00F5558B" w:rsidRDefault="00F5558B" w:rsidP="00306C0B"/>
    <w:p w14:paraId="0D28C643" w14:textId="77777777" w:rsidR="00306C0B" w:rsidRDefault="00306C0B" w:rsidP="00306C0B">
      <w:r>
        <w:rPr>
          <w:rFonts w:hint="eastAsia"/>
        </w:rPr>
        <w:t>②</w:t>
      </w:r>
      <w:r>
        <w:t xml:space="preserve"> 事故状況の把握</w:t>
      </w:r>
    </w:p>
    <w:p w14:paraId="704AC297" w14:textId="77777777" w:rsidR="00306C0B" w:rsidRDefault="00306C0B" w:rsidP="00F5558B">
      <w:pPr>
        <w:ind w:firstLineChars="100" w:firstLine="210"/>
      </w:pPr>
      <w:r>
        <w:rPr>
          <w:rFonts w:hint="eastAsia"/>
        </w:rPr>
        <w:t>事故の状況を把握するため、関係職員は事故報告書等により速やかに報告する。報告の際</w:t>
      </w:r>
    </w:p>
    <w:p w14:paraId="5ADB7FE2" w14:textId="7B9CAC2B" w:rsidR="00306C0B" w:rsidRDefault="00306C0B" w:rsidP="00F5558B">
      <w:pPr>
        <w:ind w:leftChars="100" w:left="210"/>
      </w:pPr>
      <w:r>
        <w:rPr>
          <w:rFonts w:hint="eastAsia"/>
        </w:rPr>
        <w:t>には事故状況の詳細が分かるよう、時系列に沿って事実のみを記載する。その後、必要に応じ、関係職員は当該事故に関するカンファレンスを実施する。</w:t>
      </w:r>
    </w:p>
    <w:p w14:paraId="4485E3EF" w14:textId="77777777" w:rsidR="00F5558B" w:rsidRPr="00F5558B" w:rsidRDefault="00F5558B" w:rsidP="00F5558B">
      <w:pPr>
        <w:ind w:leftChars="100" w:left="210"/>
      </w:pPr>
    </w:p>
    <w:p w14:paraId="31C5DC24" w14:textId="77777777" w:rsidR="00306C0B" w:rsidRDefault="00306C0B" w:rsidP="00306C0B">
      <w:r>
        <w:rPr>
          <w:rFonts w:hint="eastAsia"/>
        </w:rPr>
        <w:t>③</w:t>
      </w:r>
      <w:r>
        <w:t xml:space="preserve"> 関係者への連絡・報告</w:t>
      </w:r>
    </w:p>
    <w:p w14:paraId="0E9B1F28" w14:textId="77777777" w:rsidR="00306C0B" w:rsidRDefault="00306C0B" w:rsidP="00F5558B">
      <w:pPr>
        <w:ind w:firstLineChars="100" w:firstLine="210"/>
      </w:pPr>
      <w:r>
        <w:rPr>
          <w:rFonts w:hint="eastAsia"/>
        </w:rPr>
        <w:t>関係職員からの報告に基づき、ご家族及び担当ケアマネジャー（短期入所利用者の場合）</w:t>
      </w:r>
    </w:p>
    <w:p w14:paraId="7006FF58" w14:textId="5F861A78" w:rsidR="00306C0B" w:rsidRDefault="00306C0B" w:rsidP="00F5558B">
      <w:pPr>
        <w:ind w:firstLineChars="100" w:firstLine="210"/>
      </w:pPr>
      <w:r>
        <w:rPr>
          <w:rFonts w:hint="eastAsia"/>
        </w:rPr>
        <w:t>の他、必要に応じ、保険者等に事故状況を報告する。</w:t>
      </w:r>
    </w:p>
    <w:p w14:paraId="36B254D9" w14:textId="77777777" w:rsidR="00F5558B" w:rsidRDefault="00F5558B" w:rsidP="00F5558B">
      <w:pPr>
        <w:ind w:firstLineChars="100" w:firstLine="210"/>
      </w:pPr>
    </w:p>
    <w:p w14:paraId="577ECD8D" w14:textId="77777777" w:rsidR="00306C0B" w:rsidRDefault="00306C0B" w:rsidP="00306C0B">
      <w:r>
        <w:rPr>
          <w:rFonts w:hint="eastAsia"/>
        </w:rPr>
        <w:t>④</w:t>
      </w:r>
      <w:r>
        <w:t xml:space="preserve"> 損害賠償</w:t>
      </w:r>
    </w:p>
    <w:p w14:paraId="36A07A5B" w14:textId="77777777" w:rsidR="00306C0B" w:rsidRDefault="00306C0B" w:rsidP="00F5558B">
      <w:pPr>
        <w:ind w:firstLineChars="100" w:firstLine="210"/>
      </w:pPr>
      <w:r>
        <w:rPr>
          <w:rFonts w:hint="eastAsia"/>
        </w:rPr>
        <w:t>事故状況により、賠償等の必要性が生じた場合は、当法人が加入する損害賠償保険で対応</w:t>
      </w:r>
    </w:p>
    <w:p w14:paraId="4582D09F" w14:textId="726DC7D8" w:rsidR="00306C0B" w:rsidRDefault="00306C0B" w:rsidP="00F5558B">
      <w:pPr>
        <w:ind w:firstLineChars="100" w:firstLine="210"/>
      </w:pPr>
      <w:r>
        <w:rPr>
          <w:rFonts w:hint="eastAsia"/>
        </w:rPr>
        <w:t>する。</w:t>
      </w:r>
    </w:p>
    <w:p w14:paraId="7898A074" w14:textId="77777777" w:rsidR="00F5558B" w:rsidRDefault="00F5558B" w:rsidP="00F5558B">
      <w:pPr>
        <w:ind w:firstLineChars="100" w:firstLine="210"/>
      </w:pPr>
    </w:p>
    <w:p w14:paraId="468A3C41" w14:textId="77777777" w:rsidR="00306C0B" w:rsidRDefault="00306C0B" w:rsidP="00306C0B">
      <w:r>
        <w:rPr>
          <w:rFonts w:hint="eastAsia"/>
        </w:rPr>
        <w:t>⑤苦情対応</w:t>
      </w:r>
    </w:p>
    <w:p w14:paraId="403650F2" w14:textId="12506D11" w:rsidR="00306C0B" w:rsidRDefault="00306C0B" w:rsidP="00F5558B">
      <w:pPr>
        <w:ind w:firstLineChars="100" w:firstLine="210"/>
      </w:pPr>
      <w:r>
        <w:rPr>
          <w:rFonts w:hint="eastAsia"/>
        </w:rPr>
        <w:t>介護事故対応に関する苦情については、苦情処理マニュアルに従って対応する。</w:t>
      </w:r>
    </w:p>
    <w:p w14:paraId="3274E072" w14:textId="77777777" w:rsidR="00F5558B" w:rsidRDefault="00F5558B" w:rsidP="00F5558B">
      <w:pPr>
        <w:ind w:firstLineChars="100" w:firstLine="210"/>
      </w:pPr>
    </w:p>
    <w:p w14:paraId="7ECC2AC1" w14:textId="77777777" w:rsidR="00306C0B" w:rsidRPr="00747EA5" w:rsidRDefault="00306C0B" w:rsidP="00306C0B">
      <w:pPr>
        <w:rPr>
          <w:b/>
          <w:bCs/>
        </w:rPr>
      </w:pPr>
      <w:r w:rsidRPr="00747EA5">
        <w:rPr>
          <w:rFonts w:hint="eastAsia"/>
          <w:b/>
          <w:bCs/>
        </w:rPr>
        <w:t>７．閲覧に関する基本方針</w:t>
      </w:r>
    </w:p>
    <w:p w14:paraId="4EEA6AEF" w14:textId="182E4F89" w:rsidR="00306C0B" w:rsidRDefault="00306C0B" w:rsidP="00F5558B">
      <w:pPr>
        <w:ind w:firstLineChars="100" w:firstLine="210"/>
      </w:pPr>
      <w:r>
        <w:rPr>
          <w:rFonts w:hint="eastAsia"/>
        </w:rPr>
        <w:t>本指針は施設内に掲示</w:t>
      </w:r>
      <w:r w:rsidR="00F5558B">
        <w:rPr>
          <w:rFonts w:hint="eastAsia"/>
        </w:rPr>
        <w:t>し、いつでも自由に閲覧することができるものとする。</w:t>
      </w:r>
    </w:p>
    <w:p w14:paraId="43ADED92" w14:textId="027FD9BA" w:rsidR="00F5558B" w:rsidRDefault="00F5558B" w:rsidP="00F5558B">
      <w:pPr>
        <w:ind w:firstLineChars="100" w:firstLine="210"/>
      </w:pPr>
    </w:p>
    <w:p w14:paraId="7DD06652" w14:textId="77777777" w:rsidR="00F5558B" w:rsidRDefault="00F5558B" w:rsidP="00F5558B">
      <w:pPr>
        <w:ind w:firstLineChars="100" w:firstLine="210"/>
      </w:pPr>
    </w:p>
    <w:p w14:paraId="12152014" w14:textId="77777777" w:rsidR="00306C0B" w:rsidRDefault="00306C0B" w:rsidP="00306C0B">
      <w:r>
        <w:rPr>
          <w:rFonts w:hint="eastAsia"/>
        </w:rPr>
        <w:t>付則</w:t>
      </w:r>
    </w:p>
    <w:p w14:paraId="4F7C5D28" w14:textId="6935825C" w:rsidR="0073101E" w:rsidRDefault="00306C0B" w:rsidP="00306C0B">
      <w:r>
        <w:rPr>
          <w:rFonts w:hint="eastAsia"/>
        </w:rPr>
        <w:t>令和</w:t>
      </w:r>
      <w:r>
        <w:t xml:space="preserve"> 3 年 </w:t>
      </w:r>
      <w:r w:rsidR="003D161A">
        <w:t>10</w:t>
      </w:r>
      <w:r>
        <w:t xml:space="preserve"> 月 1 日より施</w:t>
      </w:r>
      <w:r w:rsidR="00F5558B">
        <w:rPr>
          <w:rFonts w:hint="eastAsia"/>
        </w:rPr>
        <w:t>行</w:t>
      </w:r>
    </w:p>
    <w:sectPr w:rsidR="0073101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8430E"/>
    <w:multiLevelType w:val="hybridMultilevel"/>
    <w:tmpl w:val="7B6C58F8"/>
    <w:lvl w:ilvl="0" w:tplc="758029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85803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C0B"/>
    <w:rsid w:val="000417B5"/>
    <w:rsid w:val="0020121C"/>
    <w:rsid w:val="00306C0B"/>
    <w:rsid w:val="003C7893"/>
    <w:rsid w:val="003D161A"/>
    <w:rsid w:val="00511C36"/>
    <w:rsid w:val="006A2C21"/>
    <w:rsid w:val="00723B22"/>
    <w:rsid w:val="0073101E"/>
    <w:rsid w:val="00747EA5"/>
    <w:rsid w:val="0084253D"/>
    <w:rsid w:val="00C33D84"/>
    <w:rsid w:val="00F5558B"/>
    <w:rsid w:val="00FC2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8548DB"/>
  <w15:chartTrackingRefBased/>
  <w15:docId w15:val="{F5AF51E6-EE5D-407A-8CAC-9DE0C862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B22"/>
    <w:pPr>
      <w:ind w:leftChars="400" w:left="840"/>
    </w:pPr>
  </w:style>
  <w:style w:type="paragraph" w:styleId="a4">
    <w:name w:val="Date"/>
    <w:basedOn w:val="a"/>
    <w:next w:val="a"/>
    <w:link w:val="a5"/>
    <w:uiPriority w:val="99"/>
    <w:semiHidden/>
    <w:unhideWhenUsed/>
    <w:rsid w:val="003D161A"/>
  </w:style>
  <w:style w:type="character" w:customStyle="1" w:styleId="a5">
    <w:name w:val="日付 (文字)"/>
    <w:basedOn w:val="a0"/>
    <w:link w:val="a4"/>
    <w:uiPriority w:val="99"/>
    <w:semiHidden/>
    <w:rsid w:val="003D1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417</Words>
  <Characters>2381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tok02030</dc:creator>
  <cp:keywords/>
  <dc:description/>
  <cp:lastModifiedBy>tok02030</cp:lastModifiedBy>
  <cp:revision>10</cp:revision>
  <cp:lastPrinted>2023-02-01T06:49:00Z</cp:lastPrinted>
  <dcterms:created xsi:type="dcterms:W3CDTF">2023-02-01T03:07:00Z</dcterms:created>
  <dcterms:modified xsi:type="dcterms:W3CDTF">2023-02-02T01:38:00Z</dcterms:modified>
</cp:coreProperties>
</file>